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12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jc w:val="right"/>
      </w:pPr>
      <w:r>
        <w:rPr>
          <w:rFonts w:ascii="Segoe UI" w:cs="Segoe UI" w:hAnsi="Segoe UI"/>
          <w:b/>
          <w:sz w:val="24"/>
          <w:szCs w:val="24"/>
        </w:rPr>
        <w:t>21 декабря 2020</w:t>
      </w:r>
    </w:p>
    <w:p>
      <w:pPr>
        <w:pStyle w:val="style0"/>
        <w:spacing w:after="0" w:before="120"/>
        <w:jc w:val="both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120"/>
        <w:jc w:val="both"/>
      </w:pPr>
      <w:r>
        <w:rPr>
          <w:rFonts w:ascii="Segoe UI" w:cs="Segoe UI" w:hAnsi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cs="Segoe UI" w:hAnsi="Segoe UI"/>
          <w:b/>
          <w:sz w:val="28"/>
          <w:szCs w:val="28"/>
          <w:lang w:val="en-US"/>
        </w:rPr>
        <w:t>III</w:t>
      </w:r>
      <w:r>
        <w:rPr>
          <w:rFonts w:ascii="Segoe UI" w:cs="Segoe UI" w:hAnsi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Самарский Росреестр сообщил, что </w:t>
      </w:r>
      <w:bookmarkStart w:id="0" w:name="_GoBack"/>
      <w:bookmarkEnd w:id="0"/>
      <w:r>
        <w:rPr>
          <w:rFonts w:ascii="Segoe UI" w:cs="Segoe UI" w:hAnsi="Segoe UI"/>
          <w:sz w:val="24"/>
          <w:szCs w:val="24"/>
        </w:rPr>
        <w:t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>«</w:t>
      </w:r>
      <w:r>
        <w:rPr>
          <w:rFonts w:ascii="Segoe UI" w:cs="Segoe UI" w:hAnsi="Segoe UI"/>
          <w:i/>
          <w:sz w:val="24"/>
          <w:szCs w:val="24"/>
        </w:rPr>
        <w:t>Так, по результатам анализа выполнения ККР за счет бюджетной системы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>
        <w:rPr>
          <w:rFonts w:ascii="Segoe UI" w:cs="Segoe UI" w:hAnsi="Segoe UI"/>
          <w:sz w:val="24"/>
          <w:szCs w:val="24"/>
        </w:rPr>
        <w:t xml:space="preserve">», - заявил статс-секретарь - заместитель руководителя Росреестра </w:t>
      </w:r>
      <w:r>
        <w:rPr>
          <w:rFonts w:ascii="Segoe UI" w:cs="Segoe UI" w:hAnsi="Segoe UI"/>
          <w:b/>
          <w:sz w:val="24"/>
          <w:szCs w:val="24"/>
        </w:rPr>
        <w:t>Алексей Бутовецкий</w:t>
      </w:r>
      <w:r>
        <w:rPr>
          <w:rFonts w:ascii="Segoe UI" w:cs="Segoe UI" w:hAnsi="Segoe UI"/>
          <w:sz w:val="24"/>
          <w:szCs w:val="24"/>
        </w:rPr>
        <w:t>.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>
      <w:pPr>
        <w:pStyle w:val="style0"/>
        <w:spacing w:after="0" w:before="120" w:line="276" w:lineRule="auto"/>
        <w:jc w:val="both"/>
      </w:pPr>
      <w:r>
        <w:rPr>
          <w:rFonts w:ascii="Segoe UI" w:cs="Segoe UI" w:hAnsi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>
      <w:pPr>
        <w:pStyle w:val="style0"/>
        <w:spacing w:line="276" w:lineRule="auto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8"/>
          <w:szCs w:val="28"/>
        </w:rPr>
      </w:r>
    </w:p>
    <w:p>
      <w:pPr>
        <w:pStyle w:val="style0"/>
        <w:suppressAutoHyphens w:val="true"/>
        <w:spacing w:after="0" w:before="240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jc w:val="both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2020-12-18T10:03:00.00Z</dcterms:created>
  <dc:creator>Никитина Ольга Александровна</dc:creator>
  <cp:lastModifiedBy>Никитина Ольга Александровна</cp:lastModifiedBy>
  <dcterms:modified xsi:type="dcterms:W3CDTF">2020-12-18T10:06:00.00Z</dcterms:modified>
  <cp:revision>5</cp:revision>
</cp:coreProperties>
</file>